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3C" w:rsidRDefault="0074083C" w:rsidP="0074083C">
      <w:pPr>
        <w:pStyle w:val="a3"/>
        <w:rPr>
          <w:rFonts w:ascii="Montserrat" w:hAnsi="Montserrat"/>
        </w:rPr>
      </w:pPr>
      <w:r>
        <w:rPr>
          <w:rFonts w:ascii="Montserrat" w:hAnsi="Montserrat"/>
        </w:rPr>
        <w:t>Учащимся предоставляются следующие меры социальной поддержки и стимулирования:</w:t>
      </w:r>
    </w:p>
    <w:p w:rsidR="0074083C" w:rsidRDefault="0074083C" w:rsidP="0074083C">
      <w:pPr>
        <w:pStyle w:val="a3"/>
        <w:rPr>
          <w:rFonts w:ascii="Montserrat" w:hAnsi="Montserrat"/>
        </w:rPr>
      </w:pPr>
      <w:r>
        <w:rPr>
          <w:rFonts w:ascii="Montserrat" w:hAnsi="Montserrat"/>
        </w:rPr>
        <w:t>─   обеспечение горячим питанием в случаях и в порядке, которые установлены федеральными законами, законами Белгородской области.</w:t>
      </w:r>
    </w:p>
    <w:p w:rsidR="00272B76" w:rsidRDefault="00272B76">
      <w:bookmarkStart w:id="0" w:name="_GoBack"/>
      <w:bookmarkEnd w:id="0"/>
    </w:p>
    <w:sectPr w:rsidR="0027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3C"/>
    <w:rsid w:val="00272B76"/>
    <w:rsid w:val="007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160D-2B14-480A-BBB0-DC9153C4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kabinet8</dc:creator>
  <cp:keywords/>
  <dc:description/>
  <cp:lastModifiedBy>kabinet8</cp:lastModifiedBy>
  <cp:revision>1</cp:revision>
  <dcterms:created xsi:type="dcterms:W3CDTF">2024-10-16T06:42:00Z</dcterms:created>
  <dcterms:modified xsi:type="dcterms:W3CDTF">2024-10-16T06:42:00Z</dcterms:modified>
</cp:coreProperties>
</file>